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45" w:rightFromText="45" w:vertAnchor="text" w:tblpXSpec="right" w:tblpYSpec="center"/>
        <w:tblW w:w="5000" w:type="pct"/>
        <w:shd w:val="clear" w:color="auto" w:fill="D3E0F3"/>
        <w:tblCellMar>
          <w:left w:w="0" w:type="dxa"/>
          <w:right w:w="0" w:type="dxa"/>
        </w:tblCellMar>
        <w:tblLook w:val="04A0" w:firstRow="1" w:lastRow="0" w:firstColumn="1" w:lastColumn="0" w:noHBand="0" w:noVBand="1"/>
      </w:tblPr>
      <w:tblGrid>
        <w:gridCol w:w="9360"/>
      </w:tblGrid>
      <w:tr w:rsidR="00AC5EB0" w:rsidRPr="00AC5EB0" w14:paraId="5FE8EF4F" w14:textId="77777777" w:rsidTr="00AC5EB0">
        <w:tc>
          <w:tcPr>
            <w:tcW w:w="8190" w:type="dxa"/>
            <w:shd w:val="clear" w:color="auto" w:fill="D3E0F3"/>
            <w:tcMar>
              <w:top w:w="135" w:type="dxa"/>
              <w:left w:w="270" w:type="dxa"/>
              <w:bottom w:w="135" w:type="dxa"/>
              <w:right w:w="270" w:type="dxa"/>
            </w:tcMar>
            <w:hideMark/>
          </w:tcPr>
          <w:p w14:paraId="5CCCC432" w14:textId="77777777" w:rsidR="00AC5EB0" w:rsidRPr="00AC5EB0" w:rsidRDefault="00AC5EB0" w:rsidP="00AC5EB0">
            <w:r w:rsidRPr="00AC5EB0">
              <w:rPr>
                <w:b/>
                <w:bCs/>
              </w:rPr>
              <w:t>Invitation for Bids</w:t>
            </w:r>
            <w:r w:rsidRPr="00AC5EB0">
              <w:t xml:space="preserve"> </w:t>
            </w:r>
          </w:p>
          <w:p w14:paraId="368FA149" w14:textId="77777777" w:rsidR="00AC5EB0" w:rsidRPr="00AC5EB0" w:rsidRDefault="00AC5EB0" w:rsidP="00AC5EB0">
            <w:r w:rsidRPr="00AC5EB0">
              <w:t>Quaker Valley Council of Governments HEREBY GIVES NOTICE that specifications and proposal forms for furnishing all labor and materials and professional consulting and/or construction services for the following project entitled:</w:t>
            </w:r>
            <w:r w:rsidRPr="00AC5EB0">
              <w:br/>
              <w:t> </w:t>
            </w:r>
          </w:p>
          <w:p w14:paraId="3F2B2F4F" w14:textId="77777777" w:rsidR="00AC5EB0" w:rsidRPr="00AC5EB0" w:rsidRDefault="00AC5EB0" w:rsidP="00AC5EB0">
            <w:r w:rsidRPr="00AC5EB0">
              <w:rPr>
                <w:b/>
                <w:bCs/>
              </w:rPr>
              <w:t>CD-49-2.2.9: Lincoln Avenue Streetscape Project Phase VII</w:t>
            </w:r>
            <w:r w:rsidRPr="00AC5EB0">
              <w:br/>
              <w:t>may be obtained through pennbid.net (“</w:t>
            </w:r>
            <w:proofErr w:type="spellStart"/>
            <w:r w:rsidRPr="00AC5EB0">
              <w:t>PennBid</w:t>
            </w:r>
            <w:proofErr w:type="spellEnd"/>
            <w:r w:rsidRPr="00AC5EB0">
              <w:t>”) available August 8, 2024.</w:t>
            </w:r>
            <w:r w:rsidRPr="00AC5EB0">
              <w:br/>
              <w:t> </w:t>
            </w:r>
          </w:p>
          <w:p w14:paraId="76C2AF9B" w14:textId="77777777" w:rsidR="00AC5EB0" w:rsidRPr="00AC5EB0" w:rsidRDefault="00AC5EB0" w:rsidP="00AC5EB0">
            <w:r w:rsidRPr="00AC5EB0">
              <w:t xml:space="preserve">A complete set of bidding documents and bid specifications are available at no cost and may ONLY be received and accepted via the online electronic bid service of </w:t>
            </w:r>
            <w:proofErr w:type="spellStart"/>
            <w:r w:rsidRPr="00AC5EB0">
              <w:t>PennBid</w:t>
            </w:r>
            <w:proofErr w:type="spellEnd"/>
            <w:r w:rsidRPr="00AC5EB0">
              <w:t xml:space="preserve">. Questions regarding these projects shall be submitted via the “Vendor Discussions” feature within </w:t>
            </w:r>
            <w:proofErr w:type="spellStart"/>
            <w:r w:rsidRPr="00AC5EB0">
              <w:t>PennBid</w:t>
            </w:r>
            <w:proofErr w:type="spellEnd"/>
            <w:r w:rsidRPr="00AC5EB0">
              <w:t xml:space="preserve">. Bids will be received until 10:00 A.M. September 5th, 2024, by the QVCOG through </w:t>
            </w:r>
            <w:proofErr w:type="spellStart"/>
            <w:r w:rsidRPr="00AC5EB0">
              <w:t>PennBid</w:t>
            </w:r>
            <w:proofErr w:type="spellEnd"/>
            <w:r w:rsidRPr="00AC5EB0">
              <w:t>. Bids will be electronically opened at 10:01 A.M. on Thursday, September 5th, 2024. Bids must be accompanied by a bid bond of not less than 10%.</w:t>
            </w:r>
            <w:r w:rsidRPr="00AC5EB0">
              <w:br/>
            </w:r>
            <w:r w:rsidRPr="00AC5EB0">
              <w:br/>
              <w:t>"Compliance is required with the *Davis-Bacon Act and other Federal Labor Standard Provisions; Title VI and other applicable provisions of the Civil Rights Act of 1964; the Department of Labor Equal Opportunity Clause (41 CFR 60 — 1.4); Section 109 of the Housing and Community Development Act of 1974; Executive Order 11625 (Utilization of Minority Business Enterprise); Executive Order 12138 (Utilization of Female Business Enterprise); in compliance with Section 504 of the Rehabilitation Act of 1973 and the Americans with Disabilities Act of 1990; the Allegheny County MBE/WBE Program enacted July, 1981, which sets forth goals of 13 percent Minority and 2 percent Female Business Enterprise; and the Allegheny County Ordinance #6867-1-2, setting forth goals of 5 percent Veteran-Owned Small Businesses. * Demolition projects are excluded from the Davis- Bacon Act.</w:t>
            </w:r>
            <w:r w:rsidRPr="00AC5EB0">
              <w:br/>
            </w:r>
            <w:r w:rsidRPr="00AC5EB0">
              <w:br/>
              <w:t>Further, notice is hereby given that this is a Section 3 Project under the Housing and Urban Development Act of 1968, (as amended) and must to the greatest extent feasible, utilize lower income residents for employment and training opportunities and Section 3 Business concerns and all contracts and subcontracts for this project shall contain the "Section 3 Clause" as set forth in 24 CFR, Part 135.38. Moreover, compliance is required by the prime contractor and all subcontractors with the Federal General Conditions included in the contract documents between ACED and the operating agency. These Federal General Conditions are to be incorporated by reference into all construction contracts between operating agency and contractor, contractor and subcontractor(s), and subcontractor(s) and lower tiered subcontractor(s)."</w:t>
            </w:r>
            <w:r w:rsidRPr="00AC5EB0">
              <w:br/>
            </w:r>
            <w:r w:rsidRPr="00AC5EB0">
              <w:br/>
              <w:t xml:space="preserve">The Quaker Valley Council of Governments and/or the Borough of Bellevue reserves the right to reject </w:t>
            </w:r>
            <w:proofErr w:type="gramStart"/>
            <w:r w:rsidRPr="00AC5EB0">
              <w:t>any and all</w:t>
            </w:r>
            <w:proofErr w:type="gramEnd"/>
            <w:r w:rsidRPr="00AC5EB0">
              <w:t xml:space="preserve"> bids, alternates or parts of bids and to waive any informality in the proposals received.</w:t>
            </w:r>
          </w:p>
          <w:p w14:paraId="25D7B935" w14:textId="77777777" w:rsidR="00AC5EB0" w:rsidRPr="00AC5EB0" w:rsidRDefault="00AC5EB0" w:rsidP="00AC5EB0">
            <w:r w:rsidRPr="00AC5EB0">
              <w:lastRenderedPageBreak/>
              <w:t>Patrick Conners, QVCOG Executive Director</w:t>
            </w:r>
          </w:p>
        </w:tc>
      </w:tr>
    </w:tbl>
    <w:p w14:paraId="64FEC4C1" w14:textId="77777777" w:rsidR="0066452E" w:rsidRDefault="0066452E"/>
    <w:sectPr w:rsidR="00664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B0"/>
    <w:rsid w:val="0066452E"/>
    <w:rsid w:val="00AC5EB0"/>
    <w:rsid w:val="00DC560C"/>
    <w:rsid w:val="00FA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D0D4"/>
  <w15:chartTrackingRefBased/>
  <w15:docId w15:val="{C3443D40-3729-4C9B-AF8A-059F30B1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EB0"/>
    <w:rPr>
      <w:rFonts w:eastAsiaTheme="majorEastAsia" w:cstheme="majorBidi"/>
      <w:color w:val="272727" w:themeColor="text1" w:themeTint="D8"/>
    </w:rPr>
  </w:style>
  <w:style w:type="paragraph" w:styleId="Title">
    <w:name w:val="Title"/>
    <w:basedOn w:val="Normal"/>
    <w:next w:val="Normal"/>
    <w:link w:val="TitleChar"/>
    <w:uiPriority w:val="10"/>
    <w:qFormat/>
    <w:rsid w:val="00AC5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EB0"/>
    <w:pPr>
      <w:spacing w:before="160"/>
      <w:jc w:val="center"/>
    </w:pPr>
    <w:rPr>
      <w:i/>
      <w:iCs/>
      <w:color w:val="404040" w:themeColor="text1" w:themeTint="BF"/>
    </w:rPr>
  </w:style>
  <w:style w:type="character" w:customStyle="1" w:styleId="QuoteChar">
    <w:name w:val="Quote Char"/>
    <w:basedOn w:val="DefaultParagraphFont"/>
    <w:link w:val="Quote"/>
    <w:uiPriority w:val="29"/>
    <w:rsid w:val="00AC5EB0"/>
    <w:rPr>
      <w:i/>
      <w:iCs/>
      <w:color w:val="404040" w:themeColor="text1" w:themeTint="BF"/>
    </w:rPr>
  </w:style>
  <w:style w:type="paragraph" w:styleId="ListParagraph">
    <w:name w:val="List Paragraph"/>
    <w:basedOn w:val="Normal"/>
    <w:uiPriority w:val="34"/>
    <w:qFormat/>
    <w:rsid w:val="00AC5EB0"/>
    <w:pPr>
      <w:ind w:left="720"/>
      <w:contextualSpacing/>
    </w:pPr>
  </w:style>
  <w:style w:type="character" w:styleId="IntenseEmphasis">
    <w:name w:val="Intense Emphasis"/>
    <w:basedOn w:val="DefaultParagraphFont"/>
    <w:uiPriority w:val="21"/>
    <w:qFormat/>
    <w:rsid w:val="00AC5EB0"/>
    <w:rPr>
      <w:i/>
      <w:iCs/>
      <w:color w:val="0F4761" w:themeColor="accent1" w:themeShade="BF"/>
    </w:rPr>
  </w:style>
  <w:style w:type="paragraph" w:styleId="IntenseQuote">
    <w:name w:val="Intense Quote"/>
    <w:basedOn w:val="Normal"/>
    <w:next w:val="Normal"/>
    <w:link w:val="IntenseQuoteChar"/>
    <w:uiPriority w:val="30"/>
    <w:qFormat/>
    <w:rsid w:val="00AC5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EB0"/>
    <w:rPr>
      <w:i/>
      <w:iCs/>
      <w:color w:val="0F4761" w:themeColor="accent1" w:themeShade="BF"/>
    </w:rPr>
  </w:style>
  <w:style w:type="character" w:styleId="IntenseReference">
    <w:name w:val="Intense Reference"/>
    <w:basedOn w:val="DefaultParagraphFont"/>
    <w:uiPriority w:val="32"/>
    <w:qFormat/>
    <w:rsid w:val="00AC5E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4901">
      <w:bodyDiv w:val="1"/>
      <w:marLeft w:val="0"/>
      <w:marRight w:val="0"/>
      <w:marTop w:val="0"/>
      <w:marBottom w:val="0"/>
      <w:divBdr>
        <w:top w:val="none" w:sz="0" w:space="0" w:color="auto"/>
        <w:left w:val="none" w:sz="0" w:space="0" w:color="auto"/>
        <w:bottom w:val="none" w:sz="0" w:space="0" w:color="auto"/>
        <w:right w:val="none" w:sz="0" w:space="0" w:color="auto"/>
      </w:divBdr>
    </w:div>
    <w:div w:id="19427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Company>California University of Pennsylvania</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2024-08-26T15:56:00Z</dcterms:created>
  <dcterms:modified xsi:type="dcterms:W3CDTF">2024-08-26T15:57:00Z</dcterms:modified>
</cp:coreProperties>
</file>