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F93E" w14:textId="0B9ACAEF" w:rsidR="00D537AE" w:rsidRDefault="00D537AE" w:rsidP="00D537AE">
      <w:pPr>
        <w:pStyle w:val="NormalWeb"/>
        <w:rPr>
          <w:rFonts w:ascii="Helvetica" w:hAnsi="Helvetica" w:cs="Helvetica"/>
          <w:b/>
          <w:bCs/>
          <w:i/>
          <w:iCs/>
          <w:color w:val="212121"/>
          <w:sz w:val="20"/>
          <w:szCs w:val="20"/>
        </w:rPr>
      </w:pPr>
      <w:r>
        <w:rPr>
          <w:noProof/>
          <w14:ligatures w14:val="standardContextual"/>
        </w:rPr>
        <w:drawing>
          <wp:inline distT="0" distB="0" distL="0" distR="0" wp14:anchorId="4C67DA50" wp14:editId="5269B385">
            <wp:extent cx="5943600" cy="29718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F68F332" w14:textId="77777777" w:rsidR="00D537AE" w:rsidRDefault="00D537AE" w:rsidP="00D537AE">
      <w:pPr>
        <w:pStyle w:val="NormalWeb"/>
        <w:rPr>
          <w:rFonts w:ascii="Helvetica" w:hAnsi="Helvetica" w:cs="Helvetica"/>
          <w:b/>
          <w:bCs/>
          <w:i/>
          <w:iCs/>
          <w:color w:val="212121"/>
          <w:sz w:val="20"/>
          <w:szCs w:val="20"/>
        </w:rPr>
      </w:pPr>
    </w:p>
    <w:p w14:paraId="1B7C3670" w14:textId="4473A2A1" w:rsidR="00D537AE" w:rsidRDefault="00D537AE" w:rsidP="00D537AE">
      <w:pPr>
        <w:pStyle w:val="NormalWeb"/>
        <w:jc w:val="center"/>
        <w:rPr>
          <w:rFonts w:ascii="Helvetica" w:hAnsi="Helvetica" w:cs="Helvetica"/>
          <w:b/>
          <w:bCs/>
          <w:i/>
          <w:iCs/>
          <w:color w:val="212121"/>
          <w:sz w:val="20"/>
          <w:szCs w:val="20"/>
        </w:rPr>
      </w:pPr>
      <w:r w:rsidRPr="00D537AE">
        <w:rPr>
          <w:rFonts w:ascii="Helvetica" w:hAnsi="Helvetica" w:cs="Helvetica"/>
          <w:b/>
          <w:bCs/>
          <w:i/>
          <w:iCs/>
          <w:color w:val="212121"/>
          <w:sz w:val="20"/>
          <w:szCs w:val="20"/>
        </w:rPr>
        <w:t>RFP for Two Long-Term Structured Residences (LTSR)</w:t>
      </w:r>
    </w:p>
    <w:p w14:paraId="0A08DE47" w14:textId="6D008215" w:rsidR="00D537AE" w:rsidRDefault="00D537AE" w:rsidP="00D537AE">
      <w:pPr>
        <w:pStyle w:val="NormalWeb"/>
        <w:rPr>
          <w:rFonts w:ascii="Helvetica" w:hAnsi="Helvetica" w:cs="Helvetica"/>
          <w:b/>
          <w:bCs/>
          <w:i/>
          <w:iCs/>
          <w:color w:val="212121"/>
          <w:sz w:val="20"/>
          <w:szCs w:val="20"/>
        </w:rPr>
      </w:pPr>
      <w:r>
        <w:rPr>
          <w:rFonts w:ascii="Helvetica" w:hAnsi="Helvetica" w:cs="Helvetica"/>
          <w:b/>
          <w:bCs/>
          <w:i/>
          <w:iCs/>
          <w:color w:val="212121"/>
          <w:sz w:val="20"/>
          <w:szCs w:val="20"/>
        </w:rPr>
        <w:t>____________________________________________________________________________________</w:t>
      </w:r>
    </w:p>
    <w:p w14:paraId="77C57855" w14:textId="77777777" w:rsidR="00D537AE" w:rsidRDefault="00D537AE" w:rsidP="00D537AE">
      <w:pPr>
        <w:pStyle w:val="NormalWeb"/>
        <w:rPr>
          <w:rFonts w:ascii="Helvetica" w:hAnsi="Helvetica" w:cs="Helvetica"/>
          <w:b/>
          <w:bCs/>
          <w:i/>
          <w:iCs/>
          <w:color w:val="212121"/>
          <w:sz w:val="20"/>
          <w:szCs w:val="20"/>
        </w:rPr>
      </w:pPr>
    </w:p>
    <w:p w14:paraId="6A94DD5F" w14:textId="1143F973" w:rsidR="00D537AE" w:rsidRDefault="00D537AE" w:rsidP="00D537AE">
      <w:pPr>
        <w:pStyle w:val="NormalWeb"/>
        <w:rPr>
          <w:rFonts w:ascii="Helvetica" w:hAnsi="Helvetica" w:cs="Helvetica"/>
          <w:color w:val="000000"/>
          <w:sz w:val="20"/>
          <w:szCs w:val="20"/>
        </w:rPr>
      </w:pPr>
      <w:r>
        <w:rPr>
          <w:rFonts w:ascii="Helvetica" w:hAnsi="Helvetica" w:cs="Helvetica"/>
          <w:b/>
          <w:bCs/>
          <w:i/>
          <w:iCs/>
          <w:color w:val="212121"/>
          <w:sz w:val="20"/>
          <w:szCs w:val="20"/>
        </w:rPr>
        <w:t xml:space="preserve">Release Date: </w:t>
      </w:r>
      <w:r>
        <w:rPr>
          <w:rFonts w:ascii="Helvetica" w:hAnsi="Helvetica" w:cs="Helvetica"/>
          <w:color w:val="212121"/>
          <w:sz w:val="20"/>
          <w:szCs w:val="20"/>
        </w:rPr>
        <w:t>Monday, February 3, 2025</w:t>
      </w:r>
    </w:p>
    <w:p w14:paraId="6BFD86E9" w14:textId="77777777" w:rsidR="00D537AE" w:rsidRDefault="00D537AE" w:rsidP="00D537AE">
      <w:pPr>
        <w:pStyle w:val="NormalWeb"/>
        <w:rPr>
          <w:rFonts w:ascii="Helvetica" w:hAnsi="Helvetica" w:cs="Helvetica"/>
          <w:color w:val="000000"/>
          <w:sz w:val="20"/>
          <w:szCs w:val="20"/>
        </w:rPr>
      </w:pPr>
      <w:r>
        <w:rPr>
          <w:rFonts w:ascii="Helvetica" w:hAnsi="Helvetica" w:cs="Helvetica"/>
          <w:b/>
          <w:bCs/>
          <w:i/>
          <w:iCs/>
          <w:color w:val="212121"/>
          <w:sz w:val="20"/>
          <w:szCs w:val="20"/>
        </w:rPr>
        <w:t xml:space="preserve">Due Date: </w:t>
      </w:r>
      <w:r>
        <w:rPr>
          <w:rFonts w:ascii="Helvetica" w:hAnsi="Helvetica" w:cs="Helvetica"/>
          <w:color w:val="212121"/>
          <w:sz w:val="20"/>
          <w:szCs w:val="20"/>
        </w:rPr>
        <w:t>3 p.m. Eastern Time on Thursday, March 27, 2025.</w:t>
      </w:r>
    </w:p>
    <w:p w14:paraId="782D8D14" w14:textId="77777777" w:rsidR="00D537AE" w:rsidRDefault="00D537AE" w:rsidP="00D537AE">
      <w:pPr>
        <w:pStyle w:val="NormalWeb"/>
        <w:rPr>
          <w:rFonts w:ascii="Helvetica" w:hAnsi="Helvetica" w:cs="Helvetica"/>
          <w:color w:val="000000"/>
          <w:sz w:val="20"/>
          <w:szCs w:val="20"/>
        </w:rPr>
      </w:pPr>
    </w:p>
    <w:p w14:paraId="068A42F6"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Allegheny County, through its Department of Human Services (DHS), is seeking Proposals from qualified Proposers to establish and operate two licensed Long-Term Structured Residences (LTSRs).</w:t>
      </w:r>
    </w:p>
    <w:p w14:paraId="0137933D"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 </w:t>
      </w:r>
    </w:p>
    <w:p w14:paraId="4C1843A8"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An LTSR is a highly structured and therapeutic residential mental health treatment facility designed to enhance an individual's functioning while stabilizing the psychiatric symptoms that originally led to the need for acute care. These facilities are intended for adults who qualify for hospitalization but who can receive adequate care in a community-based LTSR setting. </w:t>
      </w:r>
    </w:p>
    <w:p w14:paraId="59E85C39"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 </w:t>
      </w:r>
    </w:p>
    <w:p w14:paraId="4226D3FE"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 xml:space="preserve">This solicitation seeks the establishment of two LTSRs, one each for two target populations, henceforth referred to as the LTSR for Target Population A and the LTSR for Target Population B. Both populations have serious mental illnesses (SMI), forensic risks or involvement, and unique functional impairments related to serious mental illnesses and/or neurodevelopmental disorders; Target Population B may also have a diagnosis of Intellectual Disability (ID) and/or </w:t>
      </w:r>
      <w:proofErr w:type="gramStart"/>
      <w:r>
        <w:rPr>
          <w:rFonts w:ascii="Helvetica" w:hAnsi="Helvetica" w:cs="Helvetica"/>
          <w:color w:val="646464"/>
          <w:sz w:val="20"/>
          <w:szCs w:val="20"/>
        </w:rPr>
        <w:t>Autism Spectrum Disorder</w:t>
      </w:r>
      <w:proofErr w:type="gramEnd"/>
      <w:r>
        <w:rPr>
          <w:rFonts w:ascii="Helvetica" w:hAnsi="Helvetica" w:cs="Helvetica"/>
          <w:color w:val="646464"/>
          <w:sz w:val="20"/>
          <w:szCs w:val="20"/>
        </w:rPr>
        <w:t xml:space="preserve"> (ASD).</w:t>
      </w:r>
    </w:p>
    <w:p w14:paraId="669F9695" w14:textId="77777777" w:rsidR="00D537AE" w:rsidRDefault="00D537AE" w:rsidP="00D537AE">
      <w:pPr>
        <w:pStyle w:val="NormalWeb"/>
        <w:rPr>
          <w:rFonts w:ascii="Helvetica" w:hAnsi="Helvetica" w:cs="Helvetica"/>
          <w:color w:val="000000"/>
          <w:sz w:val="20"/>
          <w:szCs w:val="20"/>
        </w:rPr>
      </w:pPr>
    </w:p>
    <w:p w14:paraId="1360ADC5"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Join us for a </w:t>
      </w:r>
      <w:hyperlink r:id="rId5" w:tgtFrame="_blank" w:history="1">
        <w:r>
          <w:rPr>
            <w:rStyle w:val="Hyperlink"/>
            <w:rFonts w:ascii="Helvetica" w:hAnsi="Helvetica" w:cs="Helvetica"/>
            <w:b/>
            <w:bCs/>
            <w:color w:val="284FA1"/>
            <w:sz w:val="20"/>
            <w:szCs w:val="20"/>
          </w:rPr>
          <w:t>virtual office hours session</w:t>
        </w:r>
      </w:hyperlink>
      <w:r>
        <w:rPr>
          <w:rFonts w:ascii="Helvetica" w:hAnsi="Helvetica" w:cs="Helvetica"/>
          <w:color w:val="646464"/>
          <w:sz w:val="20"/>
          <w:szCs w:val="20"/>
        </w:rPr>
        <w:t> at 11 a.m. Eastern Time on Thursday, February 20, 2025. </w:t>
      </w:r>
    </w:p>
    <w:p w14:paraId="7EF717A9"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 </w:t>
      </w:r>
    </w:p>
    <w:p w14:paraId="685397F7" w14:textId="77777777" w:rsidR="00D537AE" w:rsidRDefault="00D537AE" w:rsidP="00D537AE">
      <w:pPr>
        <w:pStyle w:val="NormalWeb"/>
        <w:rPr>
          <w:rFonts w:ascii="Helvetica" w:hAnsi="Helvetica" w:cs="Helvetica"/>
          <w:color w:val="000000"/>
          <w:sz w:val="20"/>
          <w:szCs w:val="20"/>
        </w:rPr>
      </w:pPr>
      <w:r>
        <w:rPr>
          <w:rFonts w:ascii="Helvetica" w:hAnsi="Helvetica" w:cs="Helvetica"/>
          <w:color w:val="646464"/>
          <w:sz w:val="20"/>
          <w:szCs w:val="20"/>
        </w:rPr>
        <w:t>Proposals must be submitted electronically on </w:t>
      </w:r>
      <w:hyperlink r:id="rId6" w:tgtFrame="_blank" w:history="1">
        <w:r>
          <w:rPr>
            <w:rStyle w:val="Hyperlink"/>
            <w:rFonts w:ascii="Helvetica" w:hAnsi="Helvetica" w:cs="Helvetica"/>
            <w:b/>
            <w:bCs/>
            <w:color w:val="284FA1"/>
            <w:sz w:val="20"/>
            <w:szCs w:val="20"/>
          </w:rPr>
          <w:t>DHS's Bonfire Portal</w:t>
        </w:r>
      </w:hyperlink>
      <w:r>
        <w:rPr>
          <w:rFonts w:ascii="Helvetica" w:hAnsi="Helvetica" w:cs="Helvetica"/>
          <w:color w:val="646464"/>
          <w:sz w:val="20"/>
          <w:szCs w:val="20"/>
        </w:rPr>
        <w:t>. Please see the RFP for more details.</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537AE" w:rsidRPr="00D537AE" w14:paraId="7728BAD6" w14:textId="77777777" w:rsidTr="00D537AE">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537AE" w:rsidRPr="00D537AE" w14:paraId="467777D6" w14:textId="77777777">
              <w:trPr>
                <w:trHeight w:val="15"/>
                <w:tblCellSpacing w:w="0" w:type="dxa"/>
                <w:jc w:val="center"/>
              </w:trPr>
              <w:tc>
                <w:tcPr>
                  <w:tcW w:w="5000" w:type="pct"/>
                  <w:tcMar>
                    <w:top w:w="150" w:type="dxa"/>
                    <w:left w:w="450" w:type="dxa"/>
                    <w:bottom w:w="150" w:type="dxa"/>
                    <w:right w:w="450" w:type="dxa"/>
                  </w:tcMar>
                  <w:hideMark/>
                </w:tcPr>
                <w:p w14:paraId="1D0791F7" w14:textId="76CEF1E4" w:rsidR="00D537AE" w:rsidRPr="00D537AE" w:rsidRDefault="00D537AE" w:rsidP="00D537AE">
                  <w:pPr>
                    <w:jc w:val="center"/>
                  </w:pPr>
                  <w:r w:rsidRPr="00D537AE">
                    <w:drawing>
                      <wp:inline distT="0" distB="0" distL="0" distR="0" wp14:anchorId="54AC09AF" wp14:editId="475FDB78">
                        <wp:extent cx="304800" cy="304800"/>
                        <wp:effectExtent l="0" t="0" r="0" b="0"/>
                        <wp:docPr id="571077143" name="Picture 11"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cebook"/>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537AE">
                    <w:drawing>
                      <wp:inline distT="0" distB="0" distL="0" distR="0" wp14:anchorId="66FC5D48" wp14:editId="3BE437ED">
                        <wp:extent cx="304800" cy="304800"/>
                        <wp:effectExtent l="0" t="0" r="0" b="0"/>
                        <wp:docPr id="1540831821" name="Picture 10" descr="Instagra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stagra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537AE">
                    <w:drawing>
                      <wp:inline distT="0" distB="0" distL="0" distR="0" wp14:anchorId="7A9383C5" wp14:editId="63001954">
                        <wp:extent cx="304800" cy="304800"/>
                        <wp:effectExtent l="0" t="0" r="0" b="0"/>
                        <wp:docPr id="441270109" name="Picture 9" descr="LinkedI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nkedIn"/>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537AE">
                    <w:drawing>
                      <wp:inline distT="0" distB="0" distL="0" distR="0" wp14:anchorId="08331CFF" wp14:editId="590F52B1">
                        <wp:extent cx="304800" cy="304800"/>
                        <wp:effectExtent l="0" t="0" r="0" b="0"/>
                        <wp:docPr id="1785672401" name="Picture 8" descr="X">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X"/>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03D350A" w14:textId="77777777" w:rsidR="00D537AE" w:rsidRPr="00D537AE" w:rsidRDefault="00D537AE" w:rsidP="00D537AE"/>
        </w:tc>
      </w:tr>
    </w:tbl>
    <w:p w14:paraId="7094ADD5" w14:textId="77777777" w:rsidR="00D537AE" w:rsidRPr="00D537AE" w:rsidRDefault="00D537AE" w:rsidP="00D537AE">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D537AE" w:rsidRPr="00D537AE" w14:paraId="27497B3F" w14:textId="77777777" w:rsidTr="00D537AE">
        <w:trPr>
          <w:tblCellSpacing w:w="0" w:type="dxa"/>
          <w:jc w:val="center"/>
        </w:trPr>
        <w:tc>
          <w:tcPr>
            <w:tcW w:w="5000" w:type="pct"/>
            <w:shd w:val="clear" w:color="auto" w:fill="FFFFFF"/>
            <w:hideMark/>
          </w:tcPr>
          <w:p w14:paraId="12DDBB98" w14:textId="77777777" w:rsidR="00D537AE" w:rsidRPr="00D537AE" w:rsidRDefault="00D537AE" w:rsidP="00D537AE">
            <w:r w:rsidRPr="00D537AE">
              <w:rPr>
                <w:rFonts w:ascii="Arial" w:hAnsi="Arial" w:cs="Arial"/>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537AE" w:rsidRPr="00D537AE" w14:paraId="7E811B43" w14:textId="77777777">
              <w:trPr>
                <w:tblCellSpacing w:w="0" w:type="dxa"/>
                <w:jc w:val="center"/>
              </w:trPr>
              <w:tc>
                <w:tcPr>
                  <w:tcW w:w="0" w:type="auto"/>
                  <w:tcMar>
                    <w:top w:w="0" w:type="dxa"/>
                    <w:left w:w="450" w:type="dxa"/>
                    <w:bottom w:w="0" w:type="dxa"/>
                    <w:right w:w="45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590"/>
                  </w:tblGrid>
                  <w:tr w:rsidR="00D537AE" w:rsidRPr="00D537AE" w14:paraId="434223DA" w14:textId="77777777">
                    <w:trPr>
                      <w:tblCellSpacing w:w="0" w:type="dxa"/>
                      <w:jc w:val="center"/>
                    </w:trPr>
                    <w:tc>
                      <w:tcPr>
                        <w:tcW w:w="0" w:type="auto"/>
                        <w:vAlign w:val="center"/>
                        <w:hideMark/>
                      </w:tcPr>
                      <w:p w14:paraId="5F726965" w14:textId="482D79CD" w:rsidR="00D537AE" w:rsidRPr="00D537AE" w:rsidRDefault="00D537AE" w:rsidP="00D537AE">
                        <w:r w:rsidRPr="00D537AE">
                          <w:drawing>
                            <wp:inline distT="0" distB="0" distL="0" distR="0" wp14:anchorId="2BEC2300" wp14:editId="7C22AB37">
                              <wp:extent cx="1003300" cy="1003300"/>
                              <wp:effectExtent l="0" t="0" r="6350" b="6350"/>
                              <wp:docPr id="12158517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tc>
                  </w:tr>
                </w:tbl>
                <w:p w14:paraId="5B664C11" w14:textId="77777777" w:rsidR="00D537AE" w:rsidRPr="00D537AE" w:rsidRDefault="00D537AE" w:rsidP="00D537AE"/>
              </w:tc>
            </w:tr>
          </w:tbl>
          <w:p w14:paraId="39FFD98B" w14:textId="77777777" w:rsidR="00D537AE" w:rsidRPr="00D537AE" w:rsidRDefault="00D537AE" w:rsidP="00D537AE"/>
        </w:tc>
      </w:tr>
    </w:tbl>
    <w:p w14:paraId="433A5309" w14:textId="77777777" w:rsidR="00D22418" w:rsidRDefault="00D22418"/>
    <w:sectPr w:rsidR="00D2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AE"/>
    <w:rsid w:val="00202303"/>
    <w:rsid w:val="009B791A"/>
    <w:rsid w:val="00D22418"/>
    <w:rsid w:val="00D5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7309"/>
  <w15:chartTrackingRefBased/>
  <w15:docId w15:val="{FBF026C1-8F48-4051-9229-6A47DA3F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AE"/>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D537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37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37A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37A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37A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37A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37A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37A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37A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7AE"/>
    <w:rPr>
      <w:rFonts w:eastAsiaTheme="majorEastAsia" w:cstheme="majorBidi"/>
      <w:color w:val="272727" w:themeColor="text1" w:themeTint="D8"/>
    </w:rPr>
  </w:style>
  <w:style w:type="paragraph" w:styleId="Title">
    <w:name w:val="Title"/>
    <w:basedOn w:val="Normal"/>
    <w:next w:val="Normal"/>
    <w:link w:val="TitleChar"/>
    <w:uiPriority w:val="10"/>
    <w:qFormat/>
    <w:rsid w:val="00D537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3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7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3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7AE"/>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537AE"/>
    <w:rPr>
      <w:i/>
      <w:iCs/>
      <w:color w:val="404040" w:themeColor="text1" w:themeTint="BF"/>
    </w:rPr>
  </w:style>
  <w:style w:type="paragraph" w:styleId="ListParagraph">
    <w:name w:val="List Paragraph"/>
    <w:basedOn w:val="Normal"/>
    <w:uiPriority w:val="34"/>
    <w:qFormat/>
    <w:rsid w:val="00D537AE"/>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D537AE"/>
    <w:rPr>
      <w:i/>
      <w:iCs/>
      <w:color w:val="0F4761" w:themeColor="accent1" w:themeShade="BF"/>
    </w:rPr>
  </w:style>
  <w:style w:type="paragraph" w:styleId="IntenseQuote">
    <w:name w:val="Intense Quote"/>
    <w:basedOn w:val="Normal"/>
    <w:next w:val="Normal"/>
    <w:link w:val="IntenseQuoteChar"/>
    <w:uiPriority w:val="30"/>
    <w:qFormat/>
    <w:rsid w:val="00D537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537AE"/>
    <w:rPr>
      <w:i/>
      <w:iCs/>
      <w:color w:val="0F4761" w:themeColor="accent1" w:themeShade="BF"/>
    </w:rPr>
  </w:style>
  <w:style w:type="character" w:styleId="IntenseReference">
    <w:name w:val="Intense Reference"/>
    <w:basedOn w:val="DefaultParagraphFont"/>
    <w:uiPriority w:val="32"/>
    <w:qFormat/>
    <w:rsid w:val="00D537AE"/>
    <w:rPr>
      <w:b/>
      <w:bCs/>
      <w:smallCaps/>
      <w:color w:val="0F4761" w:themeColor="accent1" w:themeShade="BF"/>
      <w:spacing w:val="5"/>
    </w:rPr>
  </w:style>
  <w:style w:type="character" w:styleId="Hyperlink">
    <w:name w:val="Hyperlink"/>
    <w:basedOn w:val="DefaultParagraphFont"/>
    <w:uiPriority w:val="99"/>
    <w:semiHidden/>
    <w:unhideWhenUsed/>
    <w:rsid w:val="00D537AE"/>
    <w:rPr>
      <w:color w:val="0000FF"/>
      <w:u w:val="single"/>
    </w:rPr>
  </w:style>
  <w:style w:type="paragraph" w:styleId="NormalWeb">
    <w:name w:val="Normal (Web)"/>
    <w:basedOn w:val="Normal"/>
    <w:uiPriority w:val="99"/>
    <w:semiHidden/>
    <w:unhideWhenUsed/>
    <w:rsid w:val="00D537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8363">
      <w:bodyDiv w:val="1"/>
      <w:marLeft w:val="0"/>
      <w:marRight w:val="0"/>
      <w:marTop w:val="0"/>
      <w:marBottom w:val="0"/>
      <w:divBdr>
        <w:top w:val="none" w:sz="0" w:space="0" w:color="auto"/>
        <w:left w:val="none" w:sz="0" w:space="0" w:color="auto"/>
        <w:bottom w:val="none" w:sz="0" w:space="0" w:color="auto"/>
        <w:right w:val="none" w:sz="0" w:space="0" w:color="auto"/>
      </w:divBdr>
    </w:div>
    <w:div w:id="277878080">
      <w:bodyDiv w:val="1"/>
      <w:marLeft w:val="0"/>
      <w:marRight w:val="0"/>
      <w:marTop w:val="0"/>
      <w:marBottom w:val="0"/>
      <w:divBdr>
        <w:top w:val="none" w:sz="0" w:space="0" w:color="auto"/>
        <w:left w:val="none" w:sz="0" w:space="0" w:color="auto"/>
        <w:bottom w:val="none" w:sz="0" w:space="0" w:color="auto"/>
        <w:right w:val="none" w:sz="0" w:space="0" w:color="auto"/>
      </w:divBdr>
    </w:div>
    <w:div w:id="675037718">
      <w:bodyDiv w:val="1"/>
      <w:marLeft w:val="0"/>
      <w:marRight w:val="0"/>
      <w:marTop w:val="0"/>
      <w:marBottom w:val="0"/>
      <w:divBdr>
        <w:top w:val="none" w:sz="0" w:space="0" w:color="auto"/>
        <w:left w:val="none" w:sz="0" w:space="0" w:color="auto"/>
        <w:bottom w:val="none" w:sz="0" w:space="0" w:color="auto"/>
        <w:right w:val="none" w:sz="0" w:space="0" w:color="auto"/>
      </w:divBdr>
    </w:div>
    <w:div w:id="17264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1.safelinks.protection.outlook.com/?url=https%3A%2F%2Fabgvtexab.cc.rs6.net%2Ftn.jsp%3Ff%3D001zx8VCXDdT7D_FF1ksL3sTIRxSidEF26mZAsnY1uRuXjKsM5OILSOjkfP22N0lAsk-wOXYDwkB-1shv9aqiaNonXneKUjy6DaJm8Q3F2XCPGVufV4ZKjd4xu7jUEuFOX-HpHbjImpofQbV3eWPYhdIeIBnLH1Du3EHn81OTvR3q0%3D%26c%3DD9WNFjhsUE8TDTPsS2CbwCY7-XjX5AEVQuN4G2fcNqypcHpwVjgiJQ%3D%3D%26ch%3Dsl3GPHGdYfsSeI9zmmqly9SicX9cKlyNSjeo0H0C3rvbXDR3ZmwvrA%3D%3D&amp;data=05%7C02%7Cjulian%40pennwest.edu%7C8661e911eefc4cd04e8408dd455b0e88%7Cc6f25e7c22e44537872d803622679b7b%7C0%7C0%7C638742979577863374%7CUnknown%7CTWFpbGZsb3d8eyJFbXB0eU1hcGkiOnRydWUsIlYiOiIwLjAuMDAwMCIsIlAiOiJXaW4zMiIsIkFOIjoiTWFpbCIsIldUIjoyfQ%3D%3D%7C0%7C%7C%7C&amp;sdata=PUEXbjEaJFXUPUMhCzI5pOBtlsqMs8e0vv9qnxCp53U%3D&amp;reserved=0" TargetMode="External"/><Relationship Id="rId18" Type="http://schemas.openxmlformats.org/officeDocument/2006/relationships/image" Target="https://imgssl.constantcontact.com/letters/images/CPE/SocialIcons/circles/circleColor_X_v1.pn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am11.safelinks.protection.outlook.com/?url=https%3A%2F%2Fabgvtexab.cc.rs6.net%2Ftn.jsp%3Ff%3D001zx8VCXDdT7D_FF1ksL3sTIRxSidEF26mZAsnY1uRuXjKsM5OILSOjjCyTo3_gcGs8KMWKHaMv7FqiaPnHzNbEmXoakuhUKZS3x1yd2JqetbazwSwPQWuHpeKSiYwSxBUN1cknHQvBdS6FgINGygnNObkrEMMF1Hv%26c%3DD9WNFjhsUE8TDTPsS2CbwCY7-XjX5AEVQuN4G2fcNqypcHpwVjgiJQ%3D%3D%26ch%3Dsl3GPHGdYfsSeI9zmmqly9SicX9cKlyNSjeo0H0C3rvbXDR3ZmwvrA%3D%3D&amp;data=05%7C02%7Cjulian%40pennwest.edu%7C8661e911eefc4cd04e8408dd455b0e88%7Cc6f25e7c22e44537872d803622679b7b%7C0%7C0%7C638742979577828971%7CUnknown%7CTWFpbGZsb3d8eyJFbXB0eU1hcGkiOnRydWUsIlYiOiIwLjAuMDAwMCIsIlAiOiJXaW4zMiIsIkFOIjoiTWFpbCIsIldUIjoyfQ%3D%3D%7C0%7C%7C%7C&amp;sdata=qWPf2sYcUAqy1c0WZzhTfhX2P%2BHgDGLDjoPB69Lf5Zk%3D&amp;reserved=0" TargetMode="External"/><Relationship Id="rId12" Type="http://schemas.openxmlformats.org/officeDocument/2006/relationships/image" Target="https://imgssl.constantcontact.com/letters/images/CPE/SocialIcons/circles/circleColor_Instagram_v4.png"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nam11.safelinks.protection.outlook.com/?url=https%3A%2F%2Fabgvtexab.cc.rs6.net%2Ftn.jsp%3Ff%3D001zx8VCXDdT7D_FF1ksL3sTIRxSidEF26mZAsnY1uRuXjKsM5OILSOjjCyTo3_gcGsGn7Zs6pXIiCLDd30I7pSxtEEDIpe1kZk3U25zPoOQxDDsUCh-3D5CtJa8PFFs1jGTP5WI5sMmMoMhEK7jLcMkWvcWJNjcsEW%26c%3DD9WNFjhsUE8TDTPsS2CbwCY7-XjX5AEVQuN4G2fcNqypcHpwVjgiJQ%3D%3D%26ch%3Dsl3GPHGdYfsSeI9zmmqly9SicX9cKlyNSjeo0H0C3rvbXDR3ZmwvrA%3D%3D&amp;data=05%7C02%7Cjulian%40pennwest.edu%7C8661e911eefc4cd04e8408dd455b0e88%7Cc6f25e7c22e44537872d803622679b7b%7C0%7C0%7C638742979577879465%7CUnknown%7CTWFpbGZsb3d8eyJFbXB0eU1hcGkiOnRydWUsIlYiOiIwLjAuMDAwMCIsIlAiOiJXaW4zMiIsIkFOIjoiTWFpbCIsIldUIjoyfQ%3D%3D%7C0%7C%7C%7C&amp;sdata=RL0Cdqebi6%2BL%2BpdLD95xY1Q1Ecuf7CyGdnzbdWWr4tM%3D&amp;reserved=0" TargetMode="External"/><Relationship Id="rId20" Type="http://schemas.openxmlformats.org/officeDocument/2006/relationships/image" Target="https://files.constantcontact.com/0289a39c501/7b0307d7-fbde-4755-9216-7b5622dc28b0.jpg" TargetMode="External"/><Relationship Id="rId1" Type="http://schemas.openxmlformats.org/officeDocument/2006/relationships/styles" Target="styles.xml"/><Relationship Id="rId6" Type="http://schemas.openxmlformats.org/officeDocument/2006/relationships/hyperlink" Target="https://nam11.safelinks.protection.outlook.com/?url=https%3A%2F%2Fabgvtexab.cc.rs6.net%2Ftn.jsp%3Ff%3D001zx8VCXDdT7D_FF1ksL3sTIRxSidEF26mZAsnY1uRuXjKsM5OILSOjlT0XR6S3zoxBB5Peq1Z6VT3Thsobmv8yzK6eLIapVffgbUnNRmd-Ldt6rdoCo2cXLnQlPVTayJgQK_7VmuHfXwg_gxQpHSYsDk7H57LOiVdc6ilGAPKpIEah7XTLND2blTdMI5_FcbPuEaV2QnTmYdRq0nrKcvkHn4Q7ppRwRKVLmwEJjvwGHLzd5yBpOZdy4J-05z2JWCNcrGJ30JGQbOpWz-KWMEqKflhBmXs6BJPgftrjY15FPiazmeQPY9tuRrRHe2zsaq2shg1UZHs3a8R_IgTr2j1gE2fZ1ceDHL2O1VdIEkbyhX26M1xQYmlHMyqASCWO4_8PT6RnbZlttN73I7M5O0K0PBvKOuV9f6t-FNlG3NNL3oUaAsYBbcHCZxGTOm2UFq9g9HpvjPcUesxwUzHgS7PULPNVHZFixovhTx0WNyrLlDoN3QuD0RiTwrj7Pf2Z64rIFIn1KQ8Fh5_Doxi4w5DDIoA_62LdXtQQ83G_e3N1vhHnsSQC-6u6GBi4ZxAISuNlOJuoR9Zii9FK_bYTYpXbeGSOl2KW5YQSGvK4akvzbEwtWlZpx_momvK2xEKTFtbJAn_WzgKqx9YhewCUqVvW4uRrKmHIppw7Dq1xfIQqfKhCxWgNtH9XksnhN081N213c-a_eOYNjHLXMpkU_cDey_BCrRUJUKbiMUVHBiBkT34cIiKFeFAGJPgIxgzLbLSvHv2dYFVlY-jWFXWMv_oqNrSnWOgpFo8%26c%3DD9WNFjhsUE8TDTPsS2CbwCY7-XjX5AEVQuN4G2fcNqypcHpwVjgiJQ%3D%3D%26ch%3Dsl3GPHGdYfsSeI9zmmqly9SicX9cKlyNSjeo0H0C3rvbXDR3ZmwvrA%3D%3D&amp;data=05%7C02%7Cjulian%40pennwest.edu%7C8661e911eefc4cd04e8408dd455b0e88%7Cc6f25e7c22e44537872d803622679b7b%7C0%7C0%7C638742979577808426%7CUnknown%7CTWFpbGZsb3d8eyJFbXB0eU1hcGkiOnRydWUsIlYiOiIwLjAuMDAwMCIsIlAiOiJXaW4zMiIsIkFOIjoiTWFpbCIsIldUIjoyfQ%3D%3D%7C0%7C%7C%7C&amp;sdata=mZF0qPgUXMRZwz8fTikFlXUOCNPNTo3P0vqCOZi7XRU%3D&amp;reserved=0" TargetMode="External"/><Relationship Id="rId11" Type="http://schemas.openxmlformats.org/officeDocument/2006/relationships/image" Target="media/image2.png"/><Relationship Id="rId5" Type="http://schemas.openxmlformats.org/officeDocument/2006/relationships/hyperlink" Target="https://nam11.safelinks.protection.outlook.com/?url=https%3A%2F%2Fabgvtexab.cc.rs6.net%2Ftn.jsp%3Ff%3D001zx8VCXDdT7D_FF1ksL3sTIRxSidEF26mZAsnY1uRuXjKsM5OILSOjlT0XR6S3zoxCQfgxOciqS6uxUVq-Ac_CbAgC6sHdhNRLj45vOGxLeRI299ZIo83mkADRTkZf8ATLVSjQfZKtvliS7CPO6802Tr-XQGDdkARW8Dsc-UGCQ-Hje8c7Z1Zwkv6VwQJMyXvPm5_KjLi_cFMY5hjT3Z4n7Drx-JHwNpjlYmi8Zpc_QJyB0RvHuTYy3xkMripLcMQ6oKn4cVu7Ym-QZ9lB98DocpvcupMXT5TmehM6gA275Std7zcwNh0sLX-m0fKc1Fuw2HdT5_MbLN4xOFEw0jLr5wPIXx76UvluoSAA9zzXd_Emc-D60U1IRKT9ubB8elTOGAbMYRUgFM7MBj3iw3noJoCcDoCuTmxVvtIFMqHVSLSTe29FHrZI_e1xaRSJ75FiZ2mJSDxiQfQEnND6IiJWd_gcBL-oxEr4mSLYMrNlLt5cI0GonO-fr3iUVZ6Os7hQLAY8m87OKP10Y32YW1B8F_bftlufr2Y_dXBwFpSZ6j3edYJxFVEK9Co0g8rOQ0dvAIJkw0m6ijabYWis_VMtRax5pDtHJ5xcdZA-geNyOGwOqNpVTlUVEwSEpCTgzmzoFEgVnYLsRW9Au9UD2TXnu1kZPyxFawPxjp_LFgJTeLLBSi9GVs9EqrZymzKJNFCVC9G5OFpREbKgXIBvJIdAfdqUNYAqCEmCp6HtvwB8DcurVYPGXaqdwMJg0Ot0C7traGtUDSzC0Z2ALR3nKx3GAjEXUsy4Ny6N9hvPNlk4o6w_9uOWKr3uHJBp5QgMFZ7SDTRp122x_meaR6h5jUS384r3eCBZrMVa9WY0S0oA2ZY5wemoEChKOUQB4GDyE4-BO6xqIPWemxgqKg3LHPxE7WplTwU4CXuEw3fMTB5aQZQBIyFUa6WfgPjEoR4woU7dZPElskdpzo_Igm8GpOSbaym_MLgs60KLWj47sM8VwqfbXE659Deny9hgjGA740OlD4lm2uj5KT-Q1Vd8gDytiLUbHEm4wGUJWr4a1CmRADlRZJI9iXjJzu7wRR60yKZQVrjNf0P03KgRCQkbNGx9_KFI2DBfyhSO8hYE1f6Ph3JqSPsSXWmvkBv6D9dG-jUea8mKCMEauLLrPzSwAW40R1qCnhJux9on77w9O5PXtzZ74IDVBHoSw%3D%3D%26c%3DD9WNFjhsUE8TDTPsS2CbwCY7-XjX5AEVQuN4G2fcNqypcHpwVjgiJQ%3D%3D%26ch%3Dsl3GPHGdYfsSeI9zmmqly9SicX9cKlyNSjeo0H0C3rvbXDR3ZmwvrA%3D%3D&amp;data=05%7C02%7Cjulian%40pennwest.edu%7C8661e911eefc4cd04e8408dd455b0e88%7Cc6f25e7c22e44537872d803622679b7b%7C0%7C0%7C638742979577788424%7CUnknown%7CTWFpbGZsb3d8eyJFbXB0eU1hcGkiOnRydWUsIlYiOiIwLjAuMDAwMCIsIlAiOiJXaW4zMiIsIkFOIjoiTWFpbCIsIldUIjoyfQ%3D%3D%7C0%7C%7C%7C&amp;sdata=kxDmyfNrWJ%2Bd2jmp2jgNIzVRIzmfSndTjuHewuLvLIk%3D&amp;reserved=0" TargetMode="External"/><Relationship Id="rId15" Type="http://schemas.openxmlformats.org/officeDocument/2006/relationships/image" Target="https://imgssl.constantcontact.com/letters/images/CPE/SocialIcons/circles/circleColor_LinkedIn_v4.png" TargetMode="External"/><Relationship Id="rId10" Type="http://schemas.openxmlformats.org/officeDocument/2006/relationships/hyperlink" Target="https://nam11.safelinks.protection.outlook.com/?url=https%3A%2F%2Fabgvtexab.cc.rs6.net%2Ftn.jsp%3Ff%3D001zx8VCXDdT7D_FF1ksL3sTIRxSidEF26mZAsnY1uRuXjKsM5OILSOjhAKUAytlt8xbHjMTgq2SmI6-2HoEDzHUVmbX7Gem7IjxBuefVwDmPBxDwd0fdIAHWk2upxCu4SODdT3XYtNrkOBWdM4gQt4bdsrA6U2X4NzGLButZy7dG0%3D%26c%3DD9WNFjhsUE8TDTPsS2CbwCY7-XjX5AEVQuN4G2fcNqypcHpwVjgiJQ%3D%3D%26ch%3Dsl3GPHGdYfsSeI9zmmqly9SicX9cKlyNSjeo0H0C3rvbXDR3ZmwvrA%3D%3D&amp;data=05%7C02%7Cjulian%40pennwest.edu%7C8661e911eefc4cd04e8408dd455b0e88%7Cc6f25e7c22e44537872d803622679b7b%7C0%7C0%7C638742979577846872%7CUnknown%7CTWFpbGZsb3d8eyJFbXB0eU1hcGkiOnRydWUsIlYiOiIwLjAuMDAwMCIsIlAiOiJXaW4zMiIsIkFOIjoiTWFpbCIsIldUIjoyfQ%3D%3D%7C0%7C%7C%7C&amp;sdata=HlPLAjw9ye8L6YF7CIanbr6qKr4Tn9R%2FoMlqRCDpBt8%3D&amp;reserved=0" TargetMode="External"/><Relationship Id="rId19" Type="http://schemas.openxmlformats.org/officeDocument/2006/relationships/image" Target="media/image5.jpeg"/><Relationship Id="rId4" Type="http://schemas.openxmlformats.org/officeDocument/2006/relationships/image" Target="https://files.constantcontact.com/0289a39c501/4f8edd9b-a637-495e-96bc-2e493b1a2343.jpg" TargetMode="External"/><Relationship Id="rId9" Type="http://schemas.openxmlformats.org/officeDocument/2006/relationships/image" Target="https://imgssl.constantcontact.com/letters/images/CPE/SocialIcons/circles/circleColor_Facebook_v4.png"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2025-02-05T13:25:00Z</dcterms:created>
  <dcterms:modified xsi:type="dcterms:W3CDTF">2025-02-05T13:28:00Z</dcterms:modified>
</cp:coreProperties>
</file>